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DF6" w:rsidRPr="00933450" w:rsidRDefault="004E366F" w:rsidP="004E366F">
      <w:pPr>
        <w:pStyle w:val="NoSpacing"/>
        <w:jc w:val="center"/>
        <w:rPr>
          <w:sz w:val="28"/>
        </w:rPr>
      </w:pPr>
      <w:r>
        <w:rPr>
          <w:noProof/>
          <w:sz w:val="28"/>
        </w:rPr>
        <w:drawing>
          <wp:inline distT="0" distB="0" distL="0" distR="0" wp14:anchorId="732494D4" wp14:editId="5D6E6E8B">
            <wp:extent cx="804672"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5962" cy="805962"/>
                    </a:xfrm>
                    <a:prstGeom prst="rect">
                      <a:avLst/>
                    </a:prstGeom>
                  </pic:spPr>
                </pic:pic>
              </a:graphicData>
            </a:graphic>
          </wp:inline>
        </w:drawing>
      </w:r>
      <w:r>
        <w:rPr>
          <w:sz w:val="28"/>
        </w:rPr>
        <w:t xml:space="preserve">      </w:t>
      </w:r>
      <w:r>
        <w:rPr>
          <w:noProof/>
          <w:sz w:val="28"/>
        </w:rPr>
        <w:t xml:space="preserve">   </w:t>
      </w:r>
      <w:r>
        <w:rPr>
          <w:noProof/>
          <w:sz w:val="28"/>
        </w:rPr>
        <w:drawing>
          <wp:inline distT="0" distB="0" distL="0" distR="0" wp14:anchorId="7093A921" wp14:editId="6BCC40A3">
            <wp:extent cx="804672" cy="8046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5962" cy="805962"/>
                    </a:xfrm>
                    <a:prstGeom prst="rect">
                      <a:avLst/>
                    </a:prstGeom>
                  </pic:spPr>
                </pic:pic>
              </a:graphicData>
            </a:graphic>
          </wp:inline>
        </w:drawing>
      </w:r>
      <w:r>
        <w:rPr>
          <w:noProof/>
          <w:sz w:val="28"/>
        </w:rPr>
        <w:t xml:space="preserve">       </w:t>
      </w:r>
      <w:r w:rsidR="00465CDB">
        <w:rPr>
          <w:noProof/>
          <w:sz w:val="28"/>
        </w:rPr>
        <w:drawing>
          <wp:inline distT="0" distB="0" distL="0" distR="0" wp14:anchorId="15D88B8D" wp14:editId="2F6E6E13">
            <wp:extent cx="740664" cy="757346"/>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1466" cy="758166"/>
                    </a:xfrm>
                    <a:prstGeom prst="rect">
                      <a:avLst/>
                    </a:prstGeom>
                  </pic:spPr>
                </pic:pic>
              </a:graphicData>
            </a:graphic>
          </wp:inline>
        </w:drawing>
      </w:r>
      <w:r w:rsidR="00465CDB">
        <w:rPr>
          <w:noProof/>
          <w:sz w:val="28"/>
        </w:rPr>
        <w:t xml:space="preserve">   </w:t>
      </w:r>
      <w:r w:rsidR="00AF6281">
        <w:rPr>
          <w:noProof/>
          <w:sz w:val="28"/>
        </w:rPr>
        <w:drawing>
          <wp:inline distT="0" distB="0" distL="0" distR="0" wp14:anchorId="3A819E2D" wp14:editId="199E04EF">
            <wp:extent cx="987552" cy="755651"/>
            <wp:effectExtent l="0" t="0" r="317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eavor Secondary Color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8414" cy="756311"/>
                    </a:xfrm>
                    <a:prstGeom prst="rect">
                      <a:avLst/>
                    </a:prstGeom>
                  </pic:spPr>
                </pic:pic>
              </a:graphicData>
            </a:graphic>
          </wp:inline>
        </w:drawing>
      </w:r>
    </w:p>
    <w:p w:rsidR="000B4DF6" w:rsidRDefault="000B4DF6" w:rsidP="000B4DF6">
      <w:pPr>
        <w:pStyle w:val="NoSpacing"/>
        <w:jc w:val="center"/>
        <w:rPr>
          <w:b/>
          <w:sz w:val="28"/>
        </w:rPr>
      </w:pPr>
    </w:p>
    <w:p w:rsidR="004342DF" w:rsidRPr="00321A7C" w:rsidRDefault="004342DF" w:rsidP="004342DF">
      <w:pPr>
        <w:pStyle w:val="NoSpacing"/>
        <w:jc w:val="center"/>
        <w:rPr>
          <w:b/>
          <w:sz w:val="28"/>
        </w:rPr>
      </w:pPr>
      <w:r>
        <w:rPr>
          <w:b/>
          <w:sz w:val="28"/>
        </w:rPr>
        <w:t>PRESS RELEASE</w:t>
      </w:r>
    </w:p>
    <w:p w:rsidR="004342DF" w:rsidRDefault="004342DF" w:rsidP="004342DF">
      <w:pPr>
        <w:pStyle w:val="NoSpacing"/>
        <w:rPr>
          <w:b/>
        </w:rPr>
      </w:pPr>
    </w:p>
    <w:p w:rsidR="004342DF" w:rsidRPr="00321A7C" w:rsidRDefault="004342DF" w:rsidP="004342DF">
      <w:pPr>
        <w:pStyle w:val="NoSpacing"/>
        <w:rPr>
          <w:b/>
        </w:rPr>
      </w:pPr>
      <w:r w:rsidRPr="00321A7C">
        <w:rPr>
          <w:b/>
        </w:rPr>
        <w:t>FOR IMMEDIATE RELEASE</w:t>
      </w:r>
    </w:p>
    <w:p w:rsidR="004342DF" w:rsidRPr="00321A7C" w:rsidRDefault="004342DF" w:rsidP="004342DF">
      <w:pPr>
        <w:pStyle w:val="NoSpacing"/>
      </w:pPr>
    </w:p>
    <w:p w:rsidR="004342DF" w:rsidRPr="00321A7C" w:rsidRDefault="004342DF" w:rsidP="004342DF">
      <w:pPr>
        <w:pStyle w:val="NoSpacing"/>
      </w:pPr>
      <w:r w:rsidRPr="00321A7C">
        <w:rPr>
          <w:b/>
        </w:rPr>
        <w:t xml:space="preserve">DATE: </w:t>
      </w:r>
      <w:r w:rsidRPr="00321A7C">
        <w:rPr>
          <w:b/>
        </w:rPr>
        <w:tab/>
      </w:r>
      <w:r w:rsidRPr="00321A7C">
        <w:tab/>
      </w:r>
      <w:r>
        <w:tab/>
      </w:r>
      <w:r>
        <w:t>November 2, 2017</w:t>
      </w:r>
    </w:p>
    <w:p w:rsidR="004342DF" w:rsidRPr="00321A7C" w:rsidRDefault="004342DF" w:rsidP="004342DF">
      <w:pPr>
        <w:pStyle w:val="NoSpacing"/>
      </w:pPr>
    </w:p>
    <w:p w:rsidR="004342DF" w:rsidRPr="00321A7C" w:rsidRDefault="004342DF" w:rsidP="004342DF">
      <w:pPr>
        <w:pStyle w:val="NoSpacing"/>
      </w:pPr>
      <w:r>
        <w:rPr>
          <w:b/>
        </w:rPr>
        <w:t xml:space="preserve">MEDIA </w:t>
      </w:r>
      <w:r w:rsidRPr="00321A7C">
        <w:rPr>
          <w:b/>
        </w:rPr>
        <w:t>CONTACT:</w:t>
      </w:r>
      <w:r w:rsidRPr="00321A7C">
        <w:t xml:space="preserve"> </w:t>
      </w:r>
      <w:r w:rsidRPr="00321A7C">
        <w:tab/>
      </w:r>
      <w:r>
        <w:t>Joint Information Center</w:t>
      </w:r>
    </w:p>
    <w:p w:rsidR="004342DF" w:rsidRPr="00321A7C" w:rsidRDefault="004342DF" w:rsidP="004342DF">
      <w:pPr>
        <w:pStyle w:val="NoSpacing"/>
      </w:pPr>
      <w:r w:rsidRPr="00321A7C">
        <w:tab/>
      </w:r>
      <w:r w:rsidRPr="00321A7C">
        <w:tab/>
      </w:r>
      <w:r>
        <w:tab/>
        <w:t>(</w:t>
      </w:r>
      <w:r>
        <w:t>907) 776- 7431</w:t>
      </w:r>
    </w:p>
    <w:p w:rsidR="004342DF" w:rsidRPr="00321A7C" w:rsidRDefault="004342DF" w:rsidP="004342DF">
      <w:pPr>
        <w:pStyle w:val="NoSpacing"/>
      </w:pPr>
    </w:p>
    <w:p w:rsidR="004342DF" w:rsidRPr="00321A7C" w:rsidRDefault="004342DF" w:rsidP="004342DF">
      <w:pPr>
        <w:spacing w:after="0" w:line="240" w:lineRule="auto"/>
        <w:ind w:left="720" w:hanging="720"/>
        <w:jc w:val="center"/>
        <w:rPr>
          <w:b/>
        </w:rPr>
      </w:pPr>
      <w:r>
        <w:rPr>
          <w:b/>
        </w:rPr>
        <w:t xml:space="preserve">UNIFIED COMMAND RESPONDING TO </w:t>
      </w:r>
      <w:r>
        <w:rPr>
          <w:b/>
        </w:rPr>
        <w:t>ANDEAVOR TANK 2407 CRUDE DISCHARGE</w:t>
      </w:r>
    </w:p>
    <w:p w:rsidR="004342DF" w:rsidRDefault="004342DF" w:rsidP="004342DF">
      <w:pPr>
        <w:spacing w:after="0"/>
      </w:pPr>
    </w:p>
    <w:p w:rsidR="004342DF" w:rsidRPr="008578CF" w:rsidRDefault="004342DF" w:rsidP="004342DF">
      <w:pPr>
        <w:pStyle w:val="NoSpacing"/>
        <w:rPr>
          <w:color w:val="000000" w:themeColor="text1"/>
        </w:rPr>
      </w:pPr>
      <w:r>
        <w:rPr>
          <w:b/>
        </w:rPr>
        <w:t>KENAI, AK</w:t>
      </w:r>
      <w:r>
        <w:rPr>
          <w:b/>
        </w:rPr>
        <w:t xml:space="preserve"> </w:t>
      </w:r>
      <w:r>
        <w:softHyphen/>
        <w:t>-- A</w:t>
      </w:r>
      <w:r w:rsidRPr="008578CF">
        <w:rPr>
          <w:color w:val="000000" w:themeColor="text1"/>
        </w:rPr>
        <w:t xml:space="preserve"> Unified Command consisting of the </w:t>
      </w:r>
      <w:r>
        <w:rPr>
          <w:color w:val="000000" w:themeColor="text1"/>
        </w:rPr>
        <w:t xml:space="preserve">United States </w:t>
      </w:r>
      <w:r>
        <w:rPr>
          <w:color w:val="000000" w:themeColor="text1"/>
        </w:rPr>
        <w:t xml:space="preserve">Coast Guard, Alaska Department of Environmental Conservation, Kenai Peninsula Borough, and Andeavor Logistics </w:t>
      </w:r>
      <w:r>
        <w:rPr>
          <w:color w:val="000000" w:themeColor="text1"/>
        </w:rPr>
        <w:t xml:space="preserve">is responding to </w:t>
      </w:r>
      <w:r w:rsidRPr="008578CF">
        <w:rPr>
          <w:color w:val="000000" w:themeColor="text1"/>
        </w:rPr>
        <w:t xml:space="preserve">a </w:t>
      </w:r>
      <w:r>
        <w:rPr>
          <w:color w:val="000000" w:themeColor="text1"/>
        </w:rPr>
        <w:t>crude spill near the Andeavor refinery in Nikiski.</w:t>
      </w:r>
    </w:p>
    <w:p w:rsidR="004342DF" w:rsidRDefault="004342DF" w:rsidP="004342DF">
      <w:pPr>
        <w:spacing w:after="0"/>
      </w:pPr>
    </w:p>
    <w:p w:rsidR="009F6BFF" w:rsidRDefault="004342DF" w:rsidP="004342DF">
      <w:pPr>
        <w:spacing w:after="0"/>
        <w:rPr>
          <w:color w:val="000000" w:themeColor="text1"/>
        </w:rPr>
      </w:pPr>
      <w:r>
        <w:rPr>
          <w:color w:val="000000" w:themeColor="text1"/>
        </w:rPr>
        <w:t>Andeavor</w:t>
      </w:r>
      <w:r>
        <w:rPr>
          <w:color w:val="000000" w:themeColor="text1"/>
        </w:rPr>
        <w:t xml:space="preserve"> Logistics </w:t>
      </w:r>
      <w:r>
        <w:rPr>
          <w:color w:val="000000" w:themeColor="text1"/>
        </w:rPr>
        <w:t xml:space="preserve">can confirm that the spill is a result of a crane making impact on the North East side of Tank 2407, resulting in dike wall damage and product flowing into the roadway. </w:t>
      </w:r>
      <w:r w:rsidR="009F6BFF">
        <w:rPr>
          <w:color w:val="000000" w:themeColor="text1"/>
        </w:rPr>
        <w:t xml:space="preserve">The tank was full at 225,000 </w:t>
      </w:r>
      <w:proofErr w:type="spellStart"/>
      <w:r w:rsidR="009F6BFF">
        <w:rPr>
          <w:color w:val="000000" w:themeColor="text1"/>
        </w:rPr>
        <w:t>bbls</w:t>
      </w:r>
      <w:proofErr w:type="spellEnd"/>
      <w:r w:rsidR="009F6BFF">
        <w:rPr>
          <w:color w:val="000000" w:themeColor="text1"/>
        </w:rPr>
        <w:t xml:space="preserve"> of Alaska North Slope crude. </w:t>
      </w:r>
    </w:p>
    <w:p w:rsidR="009F6BFF" w:rsidRDefault="009F6BFF" w:rsidP="004342DF">
      <w:pPr>
        <w:spacing w:after="0"/>
        <w:rPr>
          <w:color w:val="000000" w:themeColor="text1"/>
        </w:rPr>
      </w:pPr>
    </w:p>
    <w:p w:rsidR="004342DF" w:rsidRDefault="009F6BFF" w:rsidP="004342DF">
      <w:pPr>
        <w:spacing w:after="0"/>
        <w:rPr>
          <w:color w:val="000000" w:themeColor="text1"/>
        </w:rPr>
      </w:pPr>
      <w:r>
        <w:rPr>
          <w:color w:val="000000" w:themeColor="text1"/>
        </w:rPr>
        <w:t xml:space="preserve">At this time, the Alaska State Troopers have closed the Kenai Spur Highway from the Nikiski Recreation Center to the Agrium plant. Alternate routes are required. </w:t>
      </w:r>
    </w:p>
    <w:p w:rsidR="009F6BFF" w:rsidRDefault="009F6BFF" w:rsidP="004342DF">
      <w:pPr>
        <w:spacing w:after="0"/>
        <w:rPr>
          <w:color w:val="000000" w:themeColor="text1"/>
        </w:rPr>
      </w:pPr>
    </w:p>
    <w:p w:rsidR="009F6BFF" w:rsidRDefault="009F6BFF" w:rsidP="004342DF">
      <w:pPr>
        <w:spacing w:after="0"/>
        <w:rPr>
          <w:color w:val="000000" w:themeColor="text1"/>
        </w:rPr>
      </w:pPr>
      <w:r>
        <w:rPr>
          <w:color w:val="000000" w:themeColor="text1"/>
        </w:rPr>
        <w:t xml:space="preserve">Enstar Natural Gas has shut down gas supply to Nikiski due to high pressure at the Bernice Lake Regulator Station. Approximately 900 homes are without heat at this time. The public should not try to turn on </w:t>
      </w:r>
      <w:proofErr w:type="gramStart"/>
      <w:r>
        <w:rPr>
          <w:color w:val="000000" w:themeColor="text1"/>
        </w:rPr>
        <w:t>their own</w:t>
      </w:r>
      <w:proofErr w:type="gramEnd"/>
      <w:r>
        <w:rPr>
          <w:color w:val="000000" w:themeColor="text1"/>
        </w:rPr>
        <w:t xml:space="preserve"> gas.  </w:t>
      </w:r>
    </w:p>
    <w:p w:rsidR="004342DF" w:rsidRDefault="004342DF" w:rsidP="009F6BFF">
      <w:pPr>
        <w:spacing w:after="0"/>
        <w:jc w:val="right"/>
        <w:rPr>
          <w:color w:val="000000" w:themeColor="text1"/>
        </w:rPr>
      </w:pPr>
    </w:p>
    <w:p w:rsidR="004342DF" w:rsidRDefault="004342DF" w:rsidP="004342DF">
      <w:pPr>
        <w:spacing w:after="0"/>
      </w:pPr>
      <w:r>
        <w:t xml:space="preserve">The Unified Command priorities are to ensure and protect the safety of citizens and response personnel while maximizing protection of </w:t>
      </w:r>
      <w:r w:rsidR="009F6BFF">
        <w:t>the environment</w:t>
      </w:r>
      <w:r>
        <w:t>, containing the spill and maximizing product recovery.</w:t>
      </w:r>
    </w:p>
    <w:p w:rsidR="004342DF" w:rsidRDefault="004342DF" w:rsidP="004342DF">
      <w:pPr>
        <w:spacing w:after="0"/>
      </w:pPr>
    </w:p>
    <w:p w:rsidR="004342DF" w:rsidRPr="00E72185" w:rsidRDefault="004342DF" w:rsidP="004342DF">
      <w:pPr>
        <w:pStyle w:val="NoSpacing"/>
      </w:pPr>
      <w:r>
        <w:t>For all other information related to the spill</w:t>
      </w:r>
      <w:r w:rsidR="00E72185">
        <w:t>, the public is encouraged to watch the website</w:t>
      </w:r>
      <w:r>
        <w:t xml:space="preserve"> </w:t>
      </w:r>
      <w:r w:rsidR="00E72185">
        <w:t>www.</w:t>
      </w:r>
      <w:bookmarkStart w:id="0" w:name="_GoBack"/>
      <w:bookmarkEnd w:id="0"/>
      <w:r w:rsidR="00E72185">
        <w:t xml:space="preserve">response.tank2407release.com or </w:t>
      </w:r>
      <w:r>
        <w:t xml:space="preserve">call the </w:t>
      </w:r>
      <w:r w:rsidR="00E72185">
        <w:t>Tank 2407 Crude Discharge</w:t>
      </w:r>
      <w:r>
        <w:t xml:space="preserve"> hotline at 1-800-555-5555. </w:t>
      </w:r>
      <w:r w:rsidR="00E72185">
        <w:t xml:space="preserve">Insurance claim information is forthcoming and will be distributed on the website and through the media. </w:t>
      </w:r>
    </w:p>
    <w:p w:rsidR="004342DF" w:rsidRDefault="004342DF" w:rsidP="004342DF">
      <w:pPr>
        <w:pStyle w:val="NoSpacing"/>
        <w:jc w:val="center"/>
        <w:rPr>
          <w:b/>
          <w:sz w:val="28"/>
        </w:rPr>
      </w:pPr>
    </w:p>
    <w:p w:rsidR="004342DF" w:rsidRDefault="004342DF" w:rsidP="004342DF"/>
    <w:p w:rsidR="000B4DF6" w:rsidRDefault="000B4DF6" w:rsidP="000B4DF6">
      <w:pPr>
        <w:spacing w:after="0"/>
      </w:pPr>
    </w:p>
    <w:p w:rsidR="000B4DF6" w:rsidRDefault="000B4DF6" w:rsidP="00E72185">
      <w:pPr>
        <w:pStyle w:val="NoSpacing"/>
        <w:rPr>
          <w:b/>
          <w:sz w:val="28"/>
        </w:rPr>
      </w:pPr>
    </w:p>
    <w:p w:rsidR="000B4DF6" w:rsidRDefault="000B4DF6" w:rsidP="000B4DF6">
      <w:pPr>
        <w:pStyle w:val="NoSpacing"/>
        <w:jc w:val="center"/>
        <w:rPr>
          <w:b/>
          <w:sz w:val="28"/>
        </w:rPr>
      </w:pPr>
    </w:p>
    <w:p w:rsidR="000B4DF6" w:rsidRDefault="000B4DF6" w:rsidP="000B4DF6">
      <w:pPr>
        <w:pStyle w:val="NoSpacing"/>
        <w:rPr>
          <w:b/>
          <w:sz w:val="28"/>
        </w:rPr>
      </w:pPr>
    </w:p>
    <w:p w:rsidR="000B4DF6" w:rsidRDefault="000B4DF6" w:rsidP="000B4DF6">
      <w:pPr>
        <w:pStyle w:val="NoSpacing"/>
        <w:rPr>
          <w:b/>
          <w:sz w:val="28"/>
        </w:rPr>
      </w:pPr>
    </w:p>
    <w:p w:rsidR="000B4DF6" w:rsidRDefault="000B4DF6" w:rsidP="000B4DF6">
      <w:pPr>
        <w:pStyle w:val="NoSpacing"/>
        <w:jc w:val="center"/>
        <w:rPr>
          <w:b/>
          <w:sz w:val="28"/>
        </w:rPr>
      </w:pPr>
    </w:p>
    <w:p w:rsidR="000B4DF6" w:rsidRDefault="000B4DF6" w:rsidP="000B4DF6">
      <w:pPr>
        <w:pStyle w:val="NoSpacing"/>
        <w:jc w:val="center"/>
        <w:rPr>
          <w:b/>
          <w:sz w:val="28"/>
        </w:rPr>
      </w:pPr>
    </w:p>
    <w:p w:rsidR="000B4DF6" w:rsidRDefault="000B4DF6" w:rsidP="000B4DF6">
      <w:pPr>
        <w:pStyle w:val="NoSpacing"/>
        <w:jc w:val="center"/>
        <w:rPr>
          <w:b/>
          <w:sz w:val="28"/>
        </w:rPr>
      </w:pPr>
    </w:p>
    <w:p w:rsidR="00EA0A67" w:rsidRDefault="00EA0A67" w:rsidP="000B4DF6"/>
    <w:sectPr w:rsidR="00EA0A6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A64" w:rsidRDefault="00862A64" w:rsidP="000B4DF6">
      <w:pPr>
        <w:spacing w:after="0" w:line="240" w:lineRule="auto"/>
      </w:pPr>
      <w:r>
        <w:separator/>
      </w:r>
    </w:p>
  </w:endnote>
  <w:endnote w:type="continuationSeparator" w:id="0">
    <w:p w:rsidR="00862A64" w:rsidRDefault="00862A64" w:rsidP="000B4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DF6" w:rsidRPr="00E40444" w:rsidRDefault="000B4DF6" w:rsidP="000B4DF6">
    <w:pPr>
      <w:pStyle w:val="Header"/>
      <w:jc w:val="center"/>
      <w:rPr>
        <w:b/>
        <w:color w:val="FF0000"/>
        <w:sz w:val="28"/>
      </w:rPr>
    </w:pPr>
    <w:r w:rsidRPr="00E40444">
      <w:rPr>
        <w:b/>
        <w:color w:val="FF0000"/>
        <w:sz w:val="28"/>
      </w:rPr>
      <w:t>***THIS IS A DRILL***</w:t>
    </w:r>
  </w:p>
  <w:p w:rsidR="000B4DF6" w:rsidRDefault="000B4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A64" w:rsidRDefault="00862A64" w:rsidP="000B4DF6">
      <w:pPr>
        <w:spacing w:after="0" w:line="240" w:lineRule="auto"/>
      </w:pPr>
      <w:r>
        <w:separator/>
      </w:r>
    </w:p>
  </w:footnote>
  <w:footnote w:type="continuationSeparator" w:id="0">
    <w:p w:rsidR="00862A64" w:rsidRDefault="00862A64" w:rsidP="000B4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DF6" w:rsidRPr="00E40444" w:rsidRDefault="000B4DF6" w:rsidP="000B4DF6">
    <w:pPr>
      <w:pStyle w:val="Header"/>
      <w:jc w:val="center"/>
      <w:rPr>
        <w:b/>
        <w:color w:val="FF0000"/>
        <w:sz w:val="28"/>
      </w:rPr>
    </w:pPr>
    <w:r w:rsidRPr="00E40444">
      <w:rPr>
        <w:b/>
        <w:color w:val="FF0000"/>
        <w:sz w:val="28"/>
      </w:rPr>
      <w:t>***THIS IS A DRILL***</w:t>
    </w:r>
  </w:p>
  <w:p w:rsidR="000B4DF6" w:rsidRDefault="000B4D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F6"/>
    <w:rsid w:val="000B4DF6"/>
    <w:rsid w:val="002103E4"/>
    <w:rsid w:val="00333B33"/>
    <w:rsid w:val="004342DF"/>
    <w:rsid w:val="00464174"/>
    <w:rsid w:val="00465CDB"/>
    <w:rsid w:val="004E366F"/>
    <w:rsid w:val="00862A64"/>
    <w:rsid w:val="009F6BFF"/>
    <w:rsid w:val="00A67995"/>
    <w:rsid w:val="00AF6281"/>
    <w:rsid w:val="00CB4942"/>
    <w:rsid w:val="00E6248B"/>
    <w:rsid w:val="00E72185"/>
    <w:rsid w:val="00EA0A67"/>
    <w:rsid w:val="00EF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F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4DF6"/>
    <w:pPr>
      <w:spacing w:after="0" w:line="240" w:lineRule="auto"/>
    </w:pPr>
    <w:rPr>
      <w:rFonts w:eastAsiaTheme="minorEastAsia"/>
    </w:rPr>
  </w:style>
  <w:style w:type="paragraph" w:styleId="Header">
    <w:name w:val="header"/>
    <w:basedOn w:val="Normal"/>
    <w:link w:val="HeaderChar"/>
    <w:uiPriority w:val="99"/>
    <w:unhideWhenUsed/>
    <w:rsid w:val="000B4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DF6"/>
    <w:rPr>
      <w:rFonts w:eastAsiaTheme="minorEastAsia"/>
    </w:rPr>
  </w:style>
  <w:style w:type="paragraph" w:styleId="Footer">
    <w:name w:val="footer"/>
    <w:basedOn w:val="Normal"/>
    <w:link w:val="FooterChar"/>
    <w:uiPriority w:val="99"/>
    <w:unhideWhenUsed/>
    <w:rsid w:val="000B4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F6"/>
    <w:rPr>
      <w:rFonts w:eastAsiaTheme="minorEastAsia"/>
    </w:rPr>
  </w:style>
  <w:style w:type="character" w:styleId="Hyperlink">
    <w:name w:val="Hyperlink"/>
    <w:basedOn w:val="DefaultParagraphFont"/>
    <w:uiPriority w:val="99"/>
    <w:unhideWhenUsed/>
    <w:rsid w:val="004E366F"/>
    <w:rPr>
      <w:color w:val="0000FF" w:themeColor="hyperlink"/>
      <w:u w:val="single"/>
    </w:rPr>
  </w:style>
  <w:style w:type="paragraph" w:styleId="BalloonText">
    <w:name w:val="Balloon Text"/>
    <w:basedOn w:val="Normal"/>
    <w:link w:val="BalloonTextChar"/>
    <w:uiPriority w:val="99"/>
    <w:semiHidden/>
    <w:unhideWhenUsed/>
    <w:rsid w:val="004E3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66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F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4DF6"/>
    <w:pPr>
      <w:spacing w:after="0" w:line="240" w:lineRule="auto"/>
    </w:pPr>
    <w:rPr>
      <w:rFonts w:eastAsiaTheme="minorEastAsia"/>
    </w:rPr>
  </w:style>
  <w:style w:type="paragraph" w:styleId="Header">
    <w:name w:val="header"/>
    <w:basedOn w:val="Normal"/>
    <w:link w:val="HeaderChar"/>
    <w:uiPriority w:val="99"/>
    <w:unhideWhenUsed/>
    <w:rsid w:val="000B4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DF6"/>
    <w:rPr>
      <w:rFonts w:eastAsiaTheme="minorEastAsia"/>
    </w:rPr>
  </w:style>
  <w:style w:type="paragraph" w:styleId="Footer">
    <w:name w:val="footer"/>
    <w:basedOn w:val="Normal"/>
    <w:link w:val="FooterChar"/>
    <w:uiPriority w:val="99"/>
    <w:unhideWhenUsed/>
    <w:rsid w:val="000B4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F6"/>
    <w:rPr>
      <w:rFonts w:eastAsiaTheme="minorEastAsia"/>
    </w:rPr>
  </w:style>
  <w:style w:type="character" w:styleId="Hyperlink">
    <w:name w:val="Hyperlink"/>
    <w:basedOn w:val="DefaultParagraphFont"/>
    <w:uiPriority w:val="99"/>
    <w:unhideWhenUsed/>
    <w:rsid w:val="004E366F"/>
    <w:rPr>
      <w:color w:val="0000FF" w:themeColor="hyperlink"/>
      <w:u w:val="single"/>
    </w:rPr>
  </w:style>
  <w:style w:type="paragraph" w:styleId="BalloonText">
    <w:name w:val="Balloon Text"/>
    <w:basedOn w:val="Normal"/>
    <w:link w:val="BalloonTextChar"/>
    <w:uiPriority w:val="99"/>
    <w:semiHidden/>
    <w:unhideWhenUsed/>
    <w:rsid w:val="004E3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66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Tesoro</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2017-11-02T18:50:00Z</dcterms:created>
  <dcterms:modified xsi:type="dcterms:W3CDTF">2017-11-02T18:50:00Z</dcterms:modified>
</cp:coreProperties>
</file>